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DELURDES SILVA SANTOS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Dados Pessoais.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Nome: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Delurdes Silva Santos.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Data de Nascimento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03/07/1971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Naturalidade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Salvador-BA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Nacionalidade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Brasileiro.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Sexo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Masculino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Filiação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Daniel Alves dos Santos.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Maria de Lurdes Silva Santos.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Endereço: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Rua Jairo Mattos Pereira n 30 Santos Dumont. Vila Velha-ES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027 3340.0111. 9244-7050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E-mail: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del2971@hotmail.com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Escolaridade: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2 Grau Técnico em Contabilidade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Escola de 1 e 2 Grau DR João dos Santos Neves.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Ibes-Vila Velha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Cursos: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Informática Básica: Windows, Excel, Word.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Entidade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SENAC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Vitória-ES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Duração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05/04/2000 à 05/05/2000.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Instrutor: Luciano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Rocha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Logística: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Entidad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e: SENAC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Vitória-ES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Duração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28/11/2006 à 10/12/2006.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Instrutor: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Professor Paulo Alvarenga/ Claude(FAESA)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Faturamento Hospitalar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Entidade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SENAC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Vitória-ES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Duração: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08/05/2000à 02/06/2008.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/Conhecimentos em Tabelas AMB e Códigos e CIEFAS.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/Guias de Internações Hospitalar.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/Prorrogação dos períodos de Internação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/Tabelas e Taxas Diárias.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/Tabelas de Material e Medicamentos.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/Formulários e Normas das Empresas.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/Cobrança de Taxas Especifica de Unidade de Terapia Intensiva adulto e neonatal.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/Prazo de Entregas de Contas.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/Conferência de Extratos.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/Recorrência de Grossas.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Instrutora: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Rita de Cássia Avancini.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Experiência Profissional.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Megabox Importação e Exportação Ltda.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o: Rod. Carlos Lindemb. Vila Velha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Função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Aux. Crédito e Cobrança.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17/08/1994 à 20/06/1995.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Distribuidora Santa Helena Importação e Exportação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Endereço: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Ruy Braga Ribeiro s/n Cocal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Vila Velha-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Função: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Operador de Telemakentig, Atendimento ao Público, Aux. De Acerto, etc..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01/08/2000 à 12/12/2002.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Megafort Distribuidora Importação e Exportação.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Civit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Alterosas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Serra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Função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Coordenador de Acerto, Atendimento ao Público, Op. De tele marketing, etc...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02/01/2003 à 01/07/2009.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Contauto Continente Automóveis Ltda.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Rod. Carlos Lindemberg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2400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Aribiri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Vila Velha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Função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Assistente Financeiro Contas a receber, Atendimento ao Cliente, baixa dos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boletos, Análise de Crédito, Atualização de Cadastro, etc...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21/02/2011 à 21/08/2012.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Hospital Santa Rita de Cássia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Maruipe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Vitória. -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Função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Assistente de Contas a receber, Solicitar a operadora de plano de saúde 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demonstrativo analítico de pagamentos: Conferir o demonstrativo de pagamento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procedimento a procedimento e comparar com o faturado: Identificar divergências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pagamentos, montar a documentação de recurso de glosas e encaminhar à operadora: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Criar arquivo com detalhamento do pagamento e fechamento contábil da competência: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Solicitar segundas vias de contas e prontuários ao SAME: Informar glosas de repasse ao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faturamento: Gerar informações para liberação de pagamentos de fornecedores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OPME: Manter contato com operadora e realizar pequenas negociações, a fim de resolver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divergências do processo: Acompanhar e cobrar repostas dos recursos encaminhados: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Avaliar as repostas dos recursos encaminhados: Avaliar as repostas dos recursos, motivos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de glosas e realizar a adequações necessárias para cobrança: Manter contato com 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equipes Internas do Hospital para orientação e solicitação de correção das guias.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21/03/2013 à 15/06/2013.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Vessa Veículos Espírito Santo S/A.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Endereço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Rodovia Carlos Lindemberg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4743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Vila Velha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Função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Auxiliar de Cobrança, Operador de Caixa, etc.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16/07/2013 até hoje.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Referência Pessoal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Marluce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Recursos Humanos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SENAC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3325.8222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Fabiano Davila.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3223.9000 ou celular 9855.9167.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Wanderson Wallandro de Souza.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3239.3249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Fabio Barboza: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3328.2313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Vila Velha, ES. 15 de junho de 2016.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Delurdes Silva Santos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